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4D" w:rsidRDefault="00B5024D" w:rsidP="00B5024D">
      <w:r>
        <w:rPr>
          <w:rStyle w:val="Strong"/>
        </w:rPr>
        <w:t>Paul Leveille</w:t>
      </w:r>
      <w:r>
        <w:t>, High Performance Building Specialist</w:t>
      </w:r>
      <w:r>
        <w:br/>
      </w:r>
      <w:r>
        <w:br/>
        <w:t xml:space="preserve">Paul Leveille works with interested parties through the design, construction, and operation to optimize energy and environmental performance in buildings, including energy efficiency, pollution prevention, indoor environ-mental quality, and site protection. He led Jordan’s high-performance buildings program for 7 years and has been instrumental in certifying more than 40 LEED projects. He is also a Certified Building Commissioning Professional. Paul is the past Director of Facilities for the Society for the Protection of NH Forests, the state’s oldest and largest land conservation organization. Among those facilities he oversaw was the award-winning Conservation Center, a showcase for passive solar design. He oversaw lighting upgrades, installation of the then largest utility inter-tie solar electric system in NH, and a central woodchip-fired heating system. He also guided the addition of a state-of-the-art addition that features a super-insulated and air-tight envelope, day-lighting, local materials, composting toilets, a full grey-water recycling system, non-toxic materials and more. The project was New England’s first LEED certified building and earned a Gold rating. Paul has chaired the Environmental Committee of the NH Chapter of the American Institute of Architects and the NH Sustainable Energy Association. </w:t>
      </w:r>
      <w:r>
        <w:br/>
        <w:t>He has two degrees in engineering and previously worked in the architecture field.</w:t>
      </w:r>
      <w:r>
        <w:br/>
      </w:r>
      <w:r>
        <w:br/>
      </w:r>
      <w:bookmarkStart w:id="0" w:name="_GoBack"/>
      <w:bookmarkEnd w:id="0"/>
    </w:p>
    <w:p w:rsidR="00E84708" w:rsidRDefault="00E84708"/>
    <w:sectPr w:rsidR="00E84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4D"/>
    <w:rsid w:val="00134C5C"/>
    <w:rsid w:val="00B5024D"/>
    <w:rsid w:val="00E84708"/>
    <w:rsid w:val="00F2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02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0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Richardson</dc:creator>
  <cp:lastModifiedBy>Laura Richardson</cp:lastModifiedBy>
  <cp:revision>2</cp:revision>
  <dcterms:created xsi:type="dcterms:W3CDTF">2013-07-12T19:39:00Z</dcterms:created>
  <dcterms:modified xsi:type="dcterms:W3CDTF">2013-07-12T19:40:00Z</dcterms:modified>
</cp:coreProperties>
</file>